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</w:t>
      </w:r>
      <w:r w:rsidR="00D128BB">
        <w:rPr>
          <w:rFonts w:ascii="Times New Roman" w:hAnsi="Times New Roman" w:cs="Times New Roman"/>
          <w:b/>
          <w:bCs/>
          <w:i/>
        </w:rPr>
        <w:t>namiotów pneumatycznych”</w:t>
      </w:r>
      <w:r w:rsidR="00524E87">
        <w:rPr>
          <w:rFonts w:ascii="Times New Roman" w:hAnsi="Times New Roman" w:cs="Times New Roman"/>
          <w:b/>
          <w:bCs/>
          <w:i/>
        </w:rPr>
        <w:t xml:space="preserve"> w ramach Programu Ochrony Ludności i Ob</w:t>
      </w:r>
      <w:r w:rsidR="00D128BB">
        <w:rPr>
          <w:rFonts w:ascii="Times New Roman" w:hAnsi="Times New Roman" w:cs="Times New Roman"/>
          <w:b/>
          <w:bCs/>
          <w:i/>
        </w:rPr>
        <w:t>rony Cywilnej na lata 2025-2026</w:t>
      </w:r>
      <w:bookmarkStart w:id="0" w:name="_GoBack"/>
      <w:bookmarkEnd w:id="0"/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212" w:rsidRDefault="00BB0212" w:rsidP="00A7647D">
      <w:pPr>
        <w:spacing w:after="0" w:line="240" w:lineRule="auto"/>
      </w:pPr>
      <w:r>
        <w:separator/>
      </w:r>
    </w:p>
  </w:endnote>
  <w:endnote w:type="continuationSeparator" w:id="0">
    <w:p w:rsidR="00BB0212" w:rsidRDefault="00BB0212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212" w:rsidRDefault="00BB0212" w:rsidP="00A7647D">
      <w:pPr>
        <w:spacing w:after="0" w:line="240" w:lineRule="auto"/>
      </w:pPr>
      <w:r>
        <w:separator/>
      </w:r>
    </w:p>
  </w:footnote>
  <w:footnote w:type="continuationSeparator" w:id="0">
    <w:p w:rsidR="00BB0212" w:rsidRDefault="00BB0212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4D7109"/>
    <w:rsid w:val="00524E87"/>
    <w:rsid w:val="005E6111"/>
    <w:rsid w:val="0061126B"/>
    <w:rsid w:val="00A71372"/>
    <w:rsid w:val="00A7647D"/>
    <w:rsid w:val="00B128EE"/>
    <w:rsid w:val="00B76BBB"/>
    <w:rsid w:val="00BB0212"/>
    <w:rsid w:val="00C51868"/>
    <w:rsid w:val="00CA703D"/>
    <w:rsid w:val="00D128BB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2025-12-04T08:05:00Z</dcterms:modified>
</cp:coreProperties>
</file>